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  第2版</w:t>
      </w:r>
    </w:p>
    <w:p>
      <w:r>
        <w:rPr>
          <w:rFonts w:ascii="宋体" w:hAnsi="宋体" w:eastAsia="宋体"/>
          <w:sz w:val="24"/>
        </w:rPr>
        <w:t>齐苏敏主编；齐邦强，王蓓，王抒，黄宝贵，朱荣副主编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齐苏敏主编；齐邦强，王蓓，王抒，黄宝贵，朱荣副主编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本书出售、求购地址：https://www.jiaokey.com/book/detail/13678796.html</w:t>
      </w:r>
    </w:p>
    <w:p>
      <w:r>
        <w:t>更多相关图书推荐：https://www.jiaokey.com</w:t>
      </w:r>
    </w:p>
    <w:p>
      <w:r>
        <w:t>齐苏敏主编；齐邦强，王蓓，王抒，黄宝贵，朱荣副主编 其他作品：https://www.jiaokey.com/tag/齐苏敏主编；齐邦强，王蓓，王抒，黄宝贵，朱荣副主编.html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