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学习机器翻译</w:t>
      </w:r>
    </w:p>
    <w:p>
      <w:r>
        <w:rPr>
          <w:rFonts w:ascii="宋体" w:hAnsi="宋体" w:eastAsia="宋体"/>
          <w:sz w:val="24"/>
        </w:rPr>
        <w:t>CYRIL GOUTTE，NICOLA CANCEDDA，MARC DYMETMAN，GEORGE FOSTER著；曹海龙，赵铁军，朱聪慧，杨沐昀译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学习机器翻译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GOUTTE，NICOLA CANCEDDA，MARC DYMETMAN，GEORGE FOSTER著；曹海龙，赵铁军，朱聪慧，杨沐昀译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本书出售、求购地址：https://www.jiaokey.com/book/detail/13678518.html</w:t>
      </w:r>
    </w:p>
    <w:p>
      <w:r>
        <w:t>更多相关图书推荐：https://www.jiaokey.com</w:t>
      </w:r>
    </w:p>
    <w:p>
      <w:r>
        <w:t>CYRIL GOUTTE，NICOLA CANCEDDA，MARC DYMETMAN，GEORGE FOSTER著；曹海龙，赵铁军，朱聪慧，杨沐昀译 其他作品：https://www.jiaokey.com/tag/CYRIL GOUTTE，NICOLA CANCEDDA，MARC DYMETMAN，GEORGE FOSTER著；曹海龙，赵铁军，朱聪慧，杨沐昀译.html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关键词搜索：https://www.jiaokey.com/tag/学习机器翻译.html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