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电力市场风险控制理论与应用  上</w:t>
      </w:r>
    </w:p>
    <w:p>
      <w:r>
        <w:rPr>
          <w:rFonts w:ascii="宋体" w:hAnsi="宋体" w:eastAsia="宋体"/>
          <w:sz w:val="24"/>
        </w:rPr>
        <w:t>尚金城，谭忠富，张会娟，庞博，刘晓林，郑瑞晨，王绵斌著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电力市场风险控制理论与应用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尚金城，谭忠富，张会娟，庞博，刘晓林，郑瑞晨，王绵斌著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本书出售、求购地址：https://www.jiaokey.com/book/detail/13678484.html</w:t>
      </w:r>
    </w:p>
    <w:p>
      <w:r>
        <w:t>更多相关图书推荐：https://www.jiaokey.com</w:t>
      </w:r>
    </w:p>
    <w:p>
      <w:r>
        <w:t>尚金城，谭忠富，张会娟，庞博，刘晓林，郑瑞晨，王绵斌著 其他作品：https://www.jiaokey.com/tag/尚金城，谭忠富，张会娟，庞博，刘晓林，郑瑞晨，王绵斌著.html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关键词搜索：https://www.jiaokey.com/tag/电力市场风险控制理论与应用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