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葡萄酒收藏完全指南</w:t>
      </w:r>
    </w:p>
    <w:p>
      <w:r>
        <w:rPr>
          <w:rFonts w:ascii="宋体" w:hAnsi="宋体" w:eastAsia="宋体"/>
          <w:sz w:val="24"/>
        </w:rPr>
        <w:t>（法）安托万·勒贝格（AntoineLebegue）著；姚汩醽，黄与琪编译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葡萄酒收藏完全指南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（法）安托万·勒贝格（AntoineLebegue）著；姚汩醽，黄与琪编译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本书出售、求购地址：https://www.jiaokey.com/book/detail/13677923.html</w:t>
      </w:r>
    </w:p>
    <w:p>
      <w:r>
        <w:t>更多相关图书推荐：https://www.jiaokey.com</w:t>
      </w:r>
    </w:p>
    <w:p>
      <w:r>
        <w:t>（法）安托万·勒贝格（AntoineLebegue）著；姚汩醽，黄与琪编译 其他作品：https://www.jiaokey.com/tag/（法）安托万·勒贝格（AntoineLebegue）著；姚汩醽，黄与琪编译.html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关键词搜索：https://www.jiaokey.com/tag/葡萄酒收藏完全指南.html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