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伯格曼技术哲学思想探究</w:t>
      </w:r>
    </w:p>
    <w:p>
      <w:r>
        <w:rPr>
          <w:rFonts w:ascii="宋体" w:hAnsi="宋体" w:eastAsia="宋体"/>
          <w:sz w:val="24"/>
        </w:rPr>
        <w:t>傅畅梅著；陈昌曙，远德玉名誉主编；陈凡，娄成武主编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伯格曼技术哲学思想探究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傅畅梅著；陈昌曙，远德玉名誉主编；陈凡，娄成武主编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本书出售、求购地址：https://www.jiaokey.com/book/detail/13676534.html</w:t>
      </w:r>
    </w:p>
    <w:p>
      <w:r>
        <w:t>更多相关图书推荐：https://www.jiaokey.com</w:t>
      </w:r>
    </w:p>
    <w:p>
      <w:r>
        <w:t>傅畅梅著；陈昌曙，远德玉名誉主编；陈凡，娄成武主编 其他作品：https://www.jiaokey.com/tag/傅畅梅著；陈昌曙，远德玉名誉主编；陈凡，娄成武主编.html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关键词搜索：https://www.jiaokey.com/tag/伯格曼技术哲学思想探究.html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