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龚丽娟治疗肾病临证实录</w:t>
      </w:r>
    </w:p>
    <w:p>
      <w:r>
        <w:rPr>
          <w:rFonts w:ascii="宋体" w:hAnsi="宋体" w:eastAsia="宋体"/>
          <w:sz w:val="24"/>
        </w:rPr>
        <w:t>盛梅笑主编；许陵冬副主编；王晗，王于嫣然，尤永卿等编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龚丽娟治疗肾病临证实录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盛梅笑主编；许陵冬副主编；王晗，王于嫣然，尤永卿等编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本书出售、求购地址：https://www.jiaokey.com/book/detail/13676484.html</w:t>
      </w:r>
    </w:p>
    <w:p>
      <w:r>
        <w:t>更多相关图书推荐：https://www.jiaokey.com</w:t>
      </w:r>
    </w:p>
    <w:p>
      <w:r>
        <w:t>盛梅笑主编；许陵冬副主编；王晗，王于嫣然，尤永卿等编 其他作品：https://www.jiaokey.com/tag/盛梅笑主编；许陵冬副主编；王晗，王于嫣然，尤永卿等编.html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关键词搜索：https://www.jiaokey.com/tag/龚丽娟治疗肾病临证实录.html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