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世界文学史教程  下</w:t>
      </w:r>
    </w:p>
    <w:p>
      <w:r>
        <w:rPr>
          <w:rFonts w:ascii="宋体" w:hAnsi="宋体" w:eastAsia="宋体"/>
          <w:sz w:val="24"/>
        </w:rPr>
        <w:t>方汉文主编；王晓燕，吴雨平，张荣兴，夏凤军，徐文副主编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方汉文主编；王晓燕，吴雨平，张荣兴，夏凤军，徐文副主编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本书出售、求购地址：https://www.jiaokey.com/book/detail/13675531.html</w:t>
      </w:r>
    </w:p>
    <w:p>
      <w:r>
        <w:t>更多相关图书推荐：https://www.jiaokey.com</w:t>
      </w:r>
    </w:p>
    <w:p>
      <w:r>
        <w:t>方汉文主编；王晓燕，吴雨平，张荣兴，夏凤军，徐文副主编 其他作品：https://www.jiaokey.com/tag/方汉文主编；王晓燕，吴雨平，张荣兴，夏凤军，徐文副主编.html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关键词搜索：https://www.jiaokey.com/tag/世界文学史教程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