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山东地方戏丛书  蛤蟆嗡罗子戏渔鼓戏坠子戏扽腔</w:t>
      </w:r>
    </w:p>
    <w:p>
      <w:r>
        <w:rPr>
          <w:rFonts w:ascii="宋体" w:hAnsi="宋体" w:eastAsia="宋体"/>
          <w:sz w:val="24"/>
        </w:rPr>
        <w:t>任金光，郑尊亭，董凤岗，高原著；孙守刚编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山东地方戏丛书  蛤蟆嗡罗子戏渔鼓戏坠子戏扽腔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任金光，郑尊亭，董凤岗，高原著；孙守刚编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本书出售、求购地址：https://www.jiaokey.com/book/detail/13674728.html</w:t>
      </w:r>
    </w:p>
    <w:p>
      <w:r>
        <w:t>更多相关图书推荐：https://www.jiaokey.com</w:t>
      </w:r>
    </w:p>
    <w:p>
      <w:r>
        <w:t>任金光，郑尊亭，董凤岗，高原著；孙守刚编 其他作品：https://www.jiaokey.com/tag/任金光，郑尊亭，董凤岗，高原著；孙守刚编.html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关键词搜索：https://www.jiaokey.com/tag/山东地方戏丛书  蛤蟆嗡罗子戏渔鼓戏坠子戏扽腔.html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