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天津市明长城资源调查报告  下</w:t>
      </w:r>
    </w:p>
    <w:p>
      <w:r>
        <w:rPr>
          <w:rFonts w:ascii="宋体" w:hAnsi="宋体" w:eastAsia="宋体"/>
          <w:sz w:val="24"/>
        </w:rPr>
        <w:t>天津市文物局，天津市文化遗产保护中心，天津市明长城资源调查队编著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天津市明长城资源调查报告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天津市文物局，天津市文化遗产保护中心，天津市明长城资源调查队编著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本书出售、求购地址：https://www.jiaokey.com/book/detail/13674696.html</w:t>
      </w:r>
    </w:p>
    <w:p>
      <w:r>
        <w:t>更多相关图书推荐：https://www.jiaokey.com</w:t>
      </w:r>
    </w:p>
    <w:p>
      <w:r>
        <w:t>天津市文物局，天津市文化遗产保护中心，天津市明长城资源调查队编著 其他作品：https://www.jiaokey.com/tag/天津市文物局，天津市文化遗产保护中心，天津市明长城资源调查队编著.html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关键词搜索：https://www.jiaokey.com/tag/天津市明长城资源调查报告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