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核爆地震模式识别 Seismic Pattern Recognition of Underground Nuclear Explosions</w:t>
      </w:r>
    </w:p>
    <w:p>
      <w:r>
        <w:rPr>
          <w:rFonts w:ascii="宋体" w:hAnsi="宋体" w:eastAsia="宋体"/>
          <w:sz w:val="24"/>
        </w:rPr>
        <w:t>刘代志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核爆地震模式识别 Seismic Pattern Recognition of Underground Nuclear Explosions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刘代志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本书出售、求购地址：https://www.jiaokey.com/book/detail/13674327.html</w:t>
      </w:r>
    </w:p>
    <w:p>
      <w:r>
        <w:t>更多相关图书推荐：https://www.jiaokey.com</w:t>
      </w:r>
    </w:p>
    <w:p>
      <w:r>
        <w:t>刘代志 其他作品：https://www.jiaokey.com/tag/刘代志.html</w:t>
      </w:r>
    </w:p>
    <w:p>
      <w:r>
        <w:t>关键词搜索：https://www.jiaokey.com/tag/核爆地震模式识别 Seismic Pattern Recognition of Underground Nuclear Explosions.html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