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堂吉柯德  彩绘版</w:t>
      </w:r>
    </w:p>
    <w:p>
      <w:r>
        <w:rPr>
          <w:rFonts w:ascii="宋体" w:hAnsi="宋体" w:eastAsia="宋体"/>
          <w:sz w:val="24"/>
        </w:rPr>
        <w:t>（西）塞万提斯著；王璐编译；张佟插图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堂吉柯德  彩绘版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（西）塞万提斯著；王璐编译；张佟插图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本书出售、求购地址：https://www.jiaokey.com/book/detail/13673404.html</w:t>
      </w:r>
    </w:p>
    <w:p>
      <w:r>
        <w:t>更多相关图书推荐：https://www.jiaokey.com</w:t>
      </w:r>
    </w:p>
    <w:p>
      <w:r>
        <w:t>（西）塞万提斯著；王璐编译；张佟插图 其他作品：https://www.jiaokey.com/tag/（西）塞万提斯著；王璐编译；张佟插图.html</w:t>
      </w:r>
    </w:p>
    <w:p>
      <w:r>
        <w:t>石家庄：河北少年儿童出版社 出版图书：https://www.jiaokey.com/tag/石家庄：河北少年儿童出版社.html</w:t>
      </w:r>
    </w:p>
    <w:p>
      <w:r>
        <w:t>关键词搜索：https://www.jiaokey.com/tag/堂吉柯德  彩绘版.html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