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战舰与舰载武器  航空母舰·舰载机·两栖攻击舰·防空火炮</w:t>
      </w:r>
    </w:p>
    <w:p>
      <w:r>
        <w:rPr>
          <w:rFonts w:ascii="宋体" w:hAnsi="宋体" w:eastAsia="宋体"/>
          <w:sz w:val="24"/>
        </w:rPr>
        <w:t>（英）克里斯·查恩斯著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战舰与舰载武器  航空母舰·舰载机·两栖攻击舰·防空火炮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（英）克里斯·查恩斯著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本书出售、求购地址：https://www.jiaokey.com/book/detail/13671917.html</w:t>
      </w:r>
    </w:p>
    <w:p>
      <w:r>
        <w:t>更多相关图书推荐：https://www.jiaokey.com</w:t>
      </w:r>
    </w:p>
    <w:p>
      <w:r>
        <w:t>（英）克里斯·查恩斯著 其他作品：https://www.jiaokey.com/tag/（英）克里斯·查恩斯著.html</w:t>
      </w:r>
    </w:p>
    <w:p>
      <w:r>
        <w:t>关键词搜索：https://www.jiaokey.com/tag/战舰与舰载武器  航空母舰·舰载机·两栖攻击舰·防空火炮.html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