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书名：洞庭湖区域新型工业化战略研究</w:t>
      </w:r>
    </w:p>
    <w:p>
      <w:r>
        <w:t>作者：唐宇文，李银霞编著</w:t>
      </w:r>
    </w:p>
    <w:p>
      <w:r>
        <w:t>出版社：长沙：湖南大学出版社</w:t>
      </w:r>
    </w:p>
    <w:p>
      <w:r>
        <w:t>出版日期：2014.10</w:t>
      </w:r>
    </w:p>
    <w:p>
      <w:r>
        <w:t>总页数：230</w:t>
      </w:r>
    </w:p>
    <w:p>
      <w:r>
        <w:t>更多请访问教客网: www.jiaokey.com</w:t>
      </w:r>
    </w:p>
    <w:p>
      <w:r>
        <w:t>洞庭湖区域新型工业化战略研究 评论地址：https://www.jiaokey.com/book/detail/13671301.html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