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鲁拜集</w:t>
      </w:r>
    </w:p>
    <w:p>
      <w:r>
        <w:rPr>
          <w:rFonts w:ascii="宋体" w:hAnsi="宋体" w:eastAsia="宋体"/>
          <w:sz w:val="24"/>
        </w:rPr>
        <w:t>（波斯）奥玛·海亚姆著；（英）爱德华·菲茨吉拉德英译；鹤西中译；苏利文版画插图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（波斯）奥玛·海亚姆著；（英）爱德华·菲茨吉拉德英译；鹤西中译；苏利文版画插图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本书出售、求购地址：https://www.jiaokey.com/book/detail/13671222.html</w:t>
      </w:r>
    </w:p>
    <w:p>
      <w:r>
        <w:t>更多相关图书推荐：https://www.jiaokey.com</w:t>
      </w:r>
    </w:p>
    <w:p>
      <w:r>
        <w:t>（波斯）奥玛·海亚姆著；（英）爱德华·菲茨吉拉德英译；鹤西中译；苏利文版画插图 其他作品：https://www.jiaokey.com/tag/（波斯）奥玛·海亚姆著；（英）爱德华·菲茨吉拉德英译；鹤西中译；苏利文版画插图.html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关键词搜索：https://www.jiaokey.com/tag/鲁拜集.html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