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动力取向儿童心理治疗</w:t>
      </w:r>
    </w:p>
    <w:p>
      <w:r>
        <w:rPr>
          <w:rFonts w:ascii="宋体" w:hAnsi="宋体" w:eastAsia="宋体"/>
          <w:sz w:val="24"/>
        </w:rPr>
        <w:t>（美）查特尼克著；高桦，闵容译；赵丞智审校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动力取向儿童心理治疗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（美）查特尼克著；高桦，闵容译；赵丞智审校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本书出售、求购地址：https://www.jiaokey.com/book/detail/13670771.html</w:t>
      </w:r>
    </w:p>
    <w:p>
      <w:r>
        <w:t>更多相关图书推荐：https://www.jiaokey.com</w:t>
      </w:r>
    </w:p>
    <w:p>
      <w:r>
        <w:t>（美）查特尼克著；高桦，闵容译；赵丞智审校 其他作品：https://www.jiaokey.com/tag/（美）查特尼克著；高桦，闵容译；赵丞智审校.html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关键词搜索：https://www.jiaokey.com/tag/动力取向儿童心理治疗.html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