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破布娃娃安妮</w:t>
      </w:r>
    </w:p>
    <w:p>
      <w:r>
        <w:rPr>
          <w:rFonts w:ascii="宋体" w:hAnsi="宋体" w:eastAsia="宋体"/>
          <w:sz w:val="24"/>
        </w:rPr>
        <w:t>（美）约翰尼·格鲁勒图文；孙甜译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破布娃娃安妮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（美）约翰尼·格鲁勒图文；孙甜译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本书出售、求购地址：https://www.jiaokey.com/book/detail/13670708.html</w:t>
      </w:r>
    </w:p>
    <w:p>
      <w:r>
        <w:t>更多相关图书推荐：https://www.jiaokey.com</w:t>
      </w:r>
    </w:p>
    <w:p>
      <w:r>
        <w:t>（美）约翰尼·格鲁勒图文；孙甜译 其他作品：https://www.jiaokey.com/tag/（美）约翰尼·格鲁勒图文；孙甜译.html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关键词搜索：https://www.jiaokey.com/tag/破布娃娃安妮.html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