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汽车运用工程基础</w:t>
      </w:r>
    </w:p>
    <w:p>
      <w:r>
        <w:rPr>
          <w:rFonts w:ascii="宋体" w:hAnsi="宋体" w:eastAsia="宋体"/>
          <w:sz w:val="24"/>
        </w:rPr>
        <w:t>赵英勋，宋新德主编；王淑平，游彩霞，罗怡红副主编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汽车运用工程基础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赵英勋，宋新德主编；王淑平，游彩霞，罗怡红副主编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本书出售、求购地址：https://www.jiaokey.com/book/detail/13669984.html</w:t>
      </w:r>
    </w:p>
    <w:p>
      <w:r>
        <w:t>更多相关图书推荐：https://www.jiaokey.com</w:t>
      </w:r>
    </w:p>
    <w:p>
      <w:r>
        <w:t>赵英勋，宋新德主编；王淑平，游彩霞，罗怡红副主编 其他作品：https://www.jiaokey.com/tag/赵英勋，宋新德主编；王淑平，游彩霞，罗怡红副主编.html</w:t>
      </w:r>
    </w:p>
    <w:p>
      <w:r>
        <w:t>关键词搜索：https://www.jiaokey.com/tag/汽车运用工程基础.html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