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Windows安全配置指南</w:t>
      </w:r>
    </w:p>
    <w:p>
      <w:r>
        <w:rPr>
          <w:rFonts w:ascii="宋体" w:hAnsi="宋体" w:eastAsia="宋体"/>
          <w:sz w:val="24"/>
        </w:rPr>
        <w:t>李新友，刘蓓，许涛，蔡军霞，袁志强，王啸天，张海昆编著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Windows安全配置指南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李新友，刘蓓，许涛，蔡军霞，袁志强，王啸天，张海昆编著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本书出售、求购地址：https://www.jiaokey.com/book/detail/13669956.html</w:t>
      </w:r>
    </w:p>
    <w:p>
      <w:r>
        <w:t>更多相关图书推荐：https://www.jiaokey.com</w:t>
      </w:r>
    </w:p>
    <w:p>
      <w:r>
        <w:t>李新友，刘蓓，许涛，蔡军霞，袁志强，王啸天，张海昆编著 其他作品：https://www.jiaokey.com/tag/李新友，刘蓓，许涛，蔡军霞，袁志强，王啸天，张海昆编著.html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关键词搜索：https://www.jiaokey.com/tag/Windows安全配置指南.html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