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第2卷，大战前夕，1939年</w:t>
      </w:r>
    </w:p>
    <w:p>
      <w:r>
        <w:rPr>
          <w:rFonts w:ascii="宋体" w:hAnsi="宋体" w:eastAsia="宋体"/>
          <w:sz w:val="24"/>
        </w:rPr>
        <w:t>（英）阿诺德·汤因比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第2卷，大战前夕，1939年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本书出售、求购地址：https://www.jiaokey.com/book/detail/13668561.html</w:t>
      </w:r>
    </w:p>
    <w:p>
      <w:r>
        <w:t>更多相关图书推荐：https://www.jiaokey.com</w:t>
      </w:r>
    </w:p>
    <w:p>
      <w:r>
        <w:t>（英）阿诺德·汤因比 其他作品：https://www.jiaokey.com/tag/（英）阿诺德·汤因比.html</w:t>
      </w:r>
    </w:p>
    <w:p>
      <w:r>
        <w:t>关键词搜索：https://www.jiaokey.com/tag/国际事务概览·第二次世界大战 第2卷，大战前夕，1939年.html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