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初中英语阅读文选  2</w:t>
      </w:r>
    </w:p>
    <w:p>
      <w:r>
        <w:rPr>
          <w:rFonts w:ascii="宋体" w:hAnsi="宋体" w:eastAsia="宋体"/>
          <w:sz w:val="24"/>
        </w:rPr>
        <w:t>徐洵，诸岳峰编；乐小英画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8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徐洵，诸岳峰编；乐小英画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本书出售、求购地址：https://www.jiaokey.com/book/detail/13668499.html</w:t>
      </w:r>
    </w:p>
    <w:p>
      <w:r>
        <w:t>更多相关图书推荐：https://www.jiaokey.com</w:t>
      </w:r>
    </w:p>
    <w:p>
      <w:r>
        <w:t>徐洵，诸岳峰编；乐小英画 其他作品：https://www.jiaokey.com/tag/徐洵，诸岳峰编；乐小英画.html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关键词搜索：https://www.jiaokey.com/tag/初中英语阅读文选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