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文化创意产业投融资创新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文化创意产业投融资创新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本书出售、求购地址：https://www.jiaokey.com/book/detail/13668322.html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关键词搜索：https://www.jiaokey.com/tag/文化创意产业投融资创新.html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