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上市公司经营者股票期权定价模式及会计处理问题研究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上市公司经营者股票期权定价模式及会计处理问题研究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本书出售、求购地址：https://www.jiaokey.com/book/detail/13668172.html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关键词搜索：https://www.jiaokey.com/tag/上市公司经营者股票期权定价模式及会计处理问题研究.html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