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新媒体视听节目制作＝NEW MEDIA ADUID-VISUAL PROGRAM PRODUCTION</w:t>
      </w:r>
    </w:p>
    <w:p>
      <w:r>
        <w:rPr>
          <w:rFonts w:ascii="宋体" w:hAnsi="宋体" w:eastAsia="宋体"/>
          <w:sz w:val="24"/>
        </w:rPr>
        <w:t>石长顺丛书主编；郭可，支庭荣丛书副主编；周建青主编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新媒体视听节目制作＝NEW MEDIA ADUID-VISUAL PROGRAM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石长顺丛书主编；郭可，支庭荣丛书副主编；周建青主编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本书出售、求购地址：https://www.jiaokey.com/book/detail/13667953.html</w:t>
      </w:r>
    </w:p>
    <w:p>
      <w:r>
        <w:t>更多相关图书推荐：https://www.jiaokey.com</w:t>
      </w:r>
    </w:p>
    <w:p>
      <w:r>
        <w:t>石长顺丛书主编；郭可，支庭荣丛书副主编；周建青主编 其他作品：https://www.jiaokey.com/tag/石长顺丛书主编；郭可，支庭荣丛书副主编；周建青主编.html</w:t>
      </w:r>
    </w:p>
    <w:p>
      <w:r>
        <w:t>关键词搜索：https://www.jiaokey.com/tag/新媒体视听节目制作＝NEW MEDIA ADUID-VISUAL PROGRAM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