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书名：底层认同殖民现代性与史诗建构  钟肇政小说创作论</w:t>
      </w:r>
    </w:p>
    <w:p>
      <w:r>
        <w:t>作者：赖一郎著</w:t>
      </w:r>
    </w:p>
    <w:p>
      <w:r>
        <w:t>出版社：厦门：厦门大学出版社</w:t>
      </w:r>
    </w:p>
    <w:p>
      <w:r>
        <w:t>出版日期：2014.11</w:t>
      </w:r>
    </w:p>
    <w:p>
      <w:r>
        <w:t>总页数：203</w:t>
      </w:r>
    </w:p>
    <w:p>
      <w:r>
        <w:t>更多请访问教客网: www.jiaokey.com</w:t>
      </w:r>
    </w:p>
    <w:p>
      <w:r>
        <w:t>底层认同殖民现代性与史诗建构  钟肇政小说创作论 评论地址：https://www.jiaokey.com/book/detail/13667608.html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