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生活積极就是享受</w:t>
      </w:r>
    </w:p>
    <w:p>
      <w:r>
        <w:rPr>
          <w:rFonts w:ascii="宋体" w:hAnsi="宋体" w:eastAsia="宋体"/>
          <w:sz w:val="24"/>
        </w:rPr>
        <w:t>南博见著；陈惠娥译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生活積极就是享受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南博见著；陈惠娥译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本书出售、求购地址：https://www.jiaokey.com/book/detail/13666946.html</w:t>
      </w:r>
    </w:p>
    <w:p>
      <w:r>
        <w:t>更多相关图书推荐：https://www.jiaokey.com</w:t>
      </w:r>
    </w:p>
    <w:p>
      <w:r>
        <w:t>南博见著；陈惠娥译 其他作品：https://www.jiaokey.com/tag/南博见著；陈惠娥译.html</w:t>
      </w:r>
    </w:p>
    <w:p>
      <w:r>
        <w:t>世潮 出版图书：https://www.jiaokey.com/tag/世潮.html</w:t>
      </w:r>
    </w:p>
    <w:p>
      <w:r>
        <w:t>关键词搜索：https://www.jiaokey.com/tag/生活積极就是享受.html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