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  第7版</w:t>
      </w:r>
    </w:p>
    <w:p>
      <w:r>
        <w:rPr>
          <w:rFonts w:ascii="宋体" w:hAnsi="宋体" w:eastAsia="宋体"/>
          <w:sz w:val="24"/>
        </w:rPr>
        <w:t>陈常兴，秦子平主编；杨艳杰，马建军，李森副主编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陈常兴，秦子平主编；杨艳杰，马建军，李森副主编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本书出售、求购地址：https://www.jiaokey.com/book/detail/13665393.html</w:t>
      </w:r>
    </w:p>
    <w:p>
      <w:r>
        <w:t>更多相关图书推荐：https://www.jiaokey.com</w:t>
      </w:r>
    </w:p>
    <w:p>
      <w:r>
        <w:t>陈常兴，秦子平主编；杨艳杰，马建军，李森副主编 其他作品：https://www.jiaokey.com/tag/陈常兴，秦子平主编；杨艳杰，马建军，李森副主编.html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关键词搜索：https://www.jiaokey.com/tag/医用化学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