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2011基础与应用高级案例教程  中文版</w:t>
      </w:r>
    </w:p>
    <w:p>
      <w:r>
        <w:rPr>
          <w:rFonts w:ascii="宋体" w:hAnsi="宋体" w:eastAsia="宋体"/>
          <w:sz w:val="24"/>
        </w:rPr>
        <w:t>陈宁，曾萍，孔小明主编；徐淦，李绍鹏，段银利副主编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2011基础与应用高级案例教程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陈宁，曾萍，孔小明主编；徐淦，李绍鹏，段银利副主编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本书出售、求购地址：https://www.jiaokey.com/book/detail/13664449.html</w:t>
      </w:r>
    </w:p>
    <w:p>
      <w:r>
        <w:t>更多相关图书推荐：https://www.jiaokey.com</w:t>
      </w:r>
    </w:p>
    <w:p>
      <w:r>
        <w:t>陈宁，曾萍，孔小明主编；徐淦，李绍鹏，段银利副主编 其他作品：https://www.jiaokey.com/tag/陈宁，曾萍，孔小明主编；徐淦，李绍鹏，段银利副主编.html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关键词搜索：https://www.jiaokey.com/tag/AutoCAD 2011基础与应用高级案例教程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