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葵窗集</w:t>
      </w:r>
    </w:p>
    <w:p>
      <w:r>
        <w:rPr>
          <w:rFonts w:ascii="宋体" w:hAnsi="宋体" w:eastAsia="宋体"/>
          <w:sz w:val="24"/>
        </w:rPr>
        <w:t>师红儒著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师红儒著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本书出售、求购地址：https://www.jiaokey.com/book/detail/13664160.html</w:t>
      </w:r>
    </w:p>
    <w:p>
      <w:r>
        <w:t>更多相关图书推荐：https://www.jiaokey.com</w:t>
      </w:r>
    </w:p>
    <w:p>
      <w:r>
        <w:t>师红儒著 其他作品：https://www.jiaokey.com/tag/师红儒著.html</w:t>
      </w:r>
    </w:p>
    <w:p>
      <w:r>
        <w:t>太原:山西人民出版社,2013.11 出版图书：https://www.jiaokey.com/tag/太原:山西人民出版社,2013.11.html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