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王韬与中国近代文学的转型=Wang Tao and the Transformation of Chinese Modern Literature</w:t>
      </w:r>
    </w:p>
    <w:p>
      <w:r>
        <w:rPr>
          <w:rFonts w:ascii="宋体" w:hAnsi="宋体" w:eastAsia="宋体"/>
          <w:sz w:val="24"/>
        </w:rPr>
        <w:t>党月异著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王韬与中国近代文学的转型=Wang Tao and the Transformation of Chinese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党月异著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本书出售、求购地址：https://www.jiaokey.com/book/detail/13664085.html</w:t>
      </w:r>
    </w:p>
    <w:p>
      <w:r>
        <w:t>更多相关图书推荐：https://www.jiaokey.com</w:t>
      </w:r>
    </w:p>
    <w:p>
      <w:r>
        <w:t>党月异著 其他作品：https://www.jiaokey.com/tag/党月异著.html</w:t>
      </w:r>
    </w:p>
    <w:p>
      <w:r>
        <w:t>关键词搜索：https://www.jiaokey.com/tag/王韬与中国近代文学的转型=Wang Tao and the Transformation of Chinese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