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书名：吸引力  影响力  文化软实力  中国特色社会主义文化建设</w:t>
      </w:r>
    </w:p>
    <w:p>
      <w:r>
        <w:t>作者:沈壮海，佟斐主编；刘水静，王绍霞副主编</w:t>
      </w:r>
    </w:p>
    <w:p>
      <w:r>
        <w:t>出版社:武汉：武汉大学出版社</w:t>
      </w:r>
    </w:p>
    <w:p>
      <w:r>
        <w:t>出版日期：2014.05</w:t>
      </w:r>
    </w:p>
    <w:p>
      <w:r>
        <w:t>总页数：174</w:t>
      </w:r>
    </w:p>
    <w:p>
      <w:r>
        <w:t>更多请访问教客网:www.jiaokey.com</w:t>
      </w:r>
    </w:p>
    <w:p>
      <w:r>
        <w:t>吸引力  影响力  文化软实力  中国特色社会主义文化建设评论地址：https://www.jiaokey.com/book/detail/13663372.html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