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地方自治制讲义  附选举法大意  再版</w:t>
      </w:r>
    </w:p>
    <w:p>
      <w:r>
        <w:rPr>
          <w:rFonts w:ascii="宋体" w:hAnsi="宋体" w:eastAsia="宋体"/>
          <w:sz w:val="24"/>
        </w:rPr>
        <w:t>华亭，雷奋著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地方自治制讲义  附选举法大意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华亭，雷奋著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本书出售、求购地址：https://www.jiaokey.com/book/detail/13662070.html</w:t>
      </w:r>
    </w:p>
    <w:p>
      <w:r>
        <w:t>更多相关图书推荐：https://www.jiaokey.com</w:t>
      </w:r>
    </w:p>
    <w:p>
      <w:r>
        <w:t>华亭，雷奋著 其他作品：https://www.jiaokey.com/tag/华亭，雷奋著.html</w:t>
      </w:r>
    </w:p>
    <w:p>
      <w:r>
        <w:t>中国图书公司 出版图书：https://www.jiaokey.com/tag/中国图书公司.html</w:t>
      </w:r>
    </w:p>
    <w:p>
      <w:r>
        <w:t>关键词搜索：https://www.jiaokey.com/tag/地方自治制讲义  附选举法大意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