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德国法西斯制度之研究</w:t>
      </w:r>
    </w:p>
    <w:p>
      <w:r>
        <w:rPr>
          <w:rFonts w:ascii="宋体" w:hAnsi="宋体" w:eastAsia="宋体"/>
          <w:sz w:val="24"/>
        </w:rPr>
        <w:t>ROBERT A. BRADY原著；俞宝书译述；中山文化教育馆编辑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德国法西斯制度之研究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BRADY原著；俞宝书译述；中山文化教育馆编辑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本书出售、求购地址：https://www.jiaokey.com/book/detail/13662032.html</w:t>
      </w:r>
    </w:p>
    <w:p>
      <w:r>
        <w:t>更多相关图书推荐：https://www.jiaokey.com</w:t>
      </w:r>
    </w:p>
    <w:p>
      <w:r>
        <w:t>ROBERT A. BRADY原著；俞宝书译述；中山文化教育馆编辑 其他作品：https://www.jiaokey.com/tag/ROBERT A. BRADY原著；俞宝书译述；中山文化教育馆编辑.html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关键词搜索：https://www.jiaokey.com/tag/德国法西斯制度之研究.html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