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电子产品装配与调试</w:t>
      </w:r>
    </w:p>
    <w:p>
      <w:r>
        <w:rPr>
          <w:rFonts w:ascii="宋体" w:hAnsi="宋体" w:eastAsia="宋体"/>
          <w:sz w:val="24"/>
        </w:rPr>
        <w:t>张高田主编；周志，徐旭，王莎，李常芬，段润群参编；赵争召主审；杨芳，李伍元参审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张高田主编；周志，徐旭，王莎，李常芬，段润群参编；赵争召主审；杨芳，李伍元参审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本书出售、求购地址：https://www.jiaokey.com/book/detail/13661453.html</w:t>
      </w:r>
    </w:p>
    <w:p>
      <w:r>
        <w:t>更多相关图书推荐：https://www.jiaokey.com</w:t>
      </w:r>
    </w:p>
    <w:p>
      <w:r>
        <w:t>张高田主编；周志，徐旭，王莎，李常芬，段润群参编；赵争召主审；杨芳，李伍元参审 其他作品：https://www.jiaokey.com/tag/张高田主编；周志，徐旭，王莎，李常芬，段润群参编；赵争召主审；杨芳，李伍元参审.html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