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汽车概论</w:t>
      </w:r>
    </w:p>
    <w:p>
      <w:r>
        <w:rPr>
          <w:rFonts w:ascii="宋体" w:hAnsi="宋体" w:eastAsia="宋体"/>
          <w:sz w:val="24"/>
        </w:rPr>
        <w:t>金华明主编；徐平平，曹亚楠，张恩慧，李志星副主编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金华明主编；徐平平，曹亚楠，张恩慧，李志星副主编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本书出售、求购地址：https://www.jiaokey.com/book/detail/13661379.html</w:t>
      </w:r>
    </w:p>
    <w:p>
      <w:r>
        <w:t>更多相关图书推荐：https://www.jiaokey.com</w:t>
      </w:r>
    </w:p>
    <w:p>
      <w:r>
        <w:t>金华明主编；徐平平，曹亚楠，张恩慧，李志星副主编 其他作品：https://www.jiaokey.com/tag/金华明主编；徐平平，曹亚楠，张恩慧，李志星副主编.html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关键词搜索：https://www.jiaokey.com/tag/汽车概论.html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