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大学生职业发展与就业创业指导</w:t>
      </w:r>
    </w:p>
    <w:p>
      <w:r>
        <w:rPr>
          <w:rFonts w:ascii="宋体" w:hAnsi="宋体" w:eastAsia="宋体"/>
          <w:sz w:val="24"/>
        </w:rPr>
        <w:t>侯同运，谷道宗，韦统友，吴洪波，周强，邵明琛，韩祥杰编著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侯同运，谷道宗，韦统友，吴洪波，周强，邵明琛，韩祥杰编著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本书出售、求购地址：https://www.jiaokey.com/book/detail/13661350.html</w:t>
      </w:r>
    </w:p>
    <w:p>
      <w:r>
        <w:t>更多相关图书推荐：https://www.jiaokey.com</w:t>
      </w:r>
    </w:p>
    <w:p>
      <w:r>
        <w:t>侯同运，谷道宗，韦统友，吴洪波，周强，邵明琛，韩祥杰编著 其他作品：https://www.jiaokey.com/tag/侯同运，谷道宗，韦统友，吴洪波，周强，邵明琛，韩祥杰编著.html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关键词搜索：https://www.jiaokey.com/tag/大学生职业发展与就业创业指导.html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