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网络营销教程  基于工作过程</w:t>
      </w:r>
    </w:p>
    <w:p>
      <w:r>
        <w:rPr>
          <w:rFonts w:ascii="宋体" w:hAnsi="宋体" w:eastAsia="宋体"/>
          <w:sz w:val="24"/>
        </w:rPr>
        <w:t>夏治坤主编；章艳华，戚牧，李永荣等副主编；陶博识，王道泊编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网络营销教程  基于工作过程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夏治坤主编；章艳华，戚牧，李永荣等副主编；陶博识，王道泊编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本书出售、求购地址：https://www.jiaokey.com/book/detail/13661157.html</w:t>
      </w:r>
    </w:p>
    <w:p>
      <w:r>
        <w:t>更多相关图书推荐：https://www.jiaokey.com</w:t>
      </w:r>
    </w:p>
    <w:p>
      <w:r>
        <w:t>夏治坤主编；章艳华，戚牧，李永荣等副主编；陶博识，王道泊编 其他作品：https://www.jiaokey.com/tag/夏治坤主编；章艳华，戚牧，李永荣等副主编；陶博识，王道泊编.html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关键词搜索：https://www.jiaokey.com/tag/网络营销教程  基于工作过程.html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