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华研研究论文系列  第六种  第一篇  从双语教育看数理英化政策  第二篇  从华文中学到国民型中学-论什么是华校改制</w:t>
      </w:r>
    </w:p>
    <w:p>
      <w:r>
        <w:rPr>
          <w:rFonts w:ascii="宋体" w:hAnsi="宋体" w:eastAsia="宋体"/>
          <w:sz w:val="24"/>
        </w:rPr>
        <w:t>黄集初著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华研研究论文系列  第六种  第一篇  从双语教育看数理英化政策  第二篇  从华文中学到国民型中学-论什么是华校改制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黄集初著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本书出售、求购地址：https://www.jiaokey.com/book/detail/13660384.html</w:t>
      </w:r>
    </w:p>
    <w:p>
      <w:r>
        <w:t>更多相关图书推荐：https://www.jiaokey.com</w:t>
      </w:r>
    </w:p>
    <w:p>
      <w:r>
        <w:t>黄集初著 其他作品：https://www.jiaokey.com/tag/黄集初著.html</w:t>
      </w:r>
    </w:p>
    <w:p>
      <w:r>
        <w:t>华社研究中心 出版图书：https://www.jiaokey.com/tag/华社研究中心.html</w:t>
      </w:r>
    </w:p>
    <w:p>
      <w:r>
        <w:t>关键词搜索：https://www.jiaokey.com/tag/华研研究论文系列  第六种  第一篇  从双语教育看数理英化政策  第二篇  从华文中学到国民型中学-论什么是华校改制.html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