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书名：社会工作学术文库  《民国时期社会法规汇编》</w:t>
      </w:r>
    </w:p>
    <w:p>
      <w:r>
        <w:t>作者:彭秀良，郝文忠主编；齐风，段彦峰副主编；李勇，耿进朝，孔令春等编者</w:t>
      </w:r>
    </w:p>
    <w:p>
      <w:r>
        <w:t>出版社:石家庄：河北教育出版社</w:t>
      </w:r>
    </w:p>
    <w:p>
      <w:r>
        <w:t>出版日期：2014.04</w:t>
      </w:r>
    </w:p>
    <w:p>
      <w:r>
        <w:t>总页数：304</w:t>
      </w:r>
    </w:p>
    <w:p>
      <w:r>
        <w:t>更多请访问教客网:www.jiaokey.com</w:t>
      </w:r>
    </w:p>
    <w:p>
      <w:r>
        <w:t>社会工作学术文库  《民国时期社会法规汇编》评论地址：https://www.jiaokey.com/book/detail/13659085.html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