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通信混合信号盲分离理论和技术=THEORY AND TEHNOLOGY ON BLIND SOURCE SEPARATION OF COMMUNICATION SIGNALS</w:t>
      </w:r>
    </w:p>
    <w:p>
      <w:r>
        <w:rPr>
          <w:rFonts w:ascii="宋体" w:hAnsi="宋体" w:eastAsia="宋体"/>
          <w:sz w:val="24"/>
        </w:rPr>
        <w:t>万坚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通信混合信号盲分离理论和技术=THEORY AND TEHNOLOGY ON BLIND SOURCE SEPARATION OF COMMUNICATION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本书出售、求购地址：https://www.jiaokey.com/book/detail/13658149.html</w:t>
      </w:r>
    </w:p>
    <w:p>
      <w:r>
        <w:t>更多相关图书推荐：https://www.jiaokey.com</w:t>
      </w:r>
    </w:p>
    <w:p>
      <w:r>
        <w:t>万坚 其他作品：https://www.jiaokey.com/tag/万坚.html</w:t>
      </w:r>
    </w:p>
    <w:p>
      <w:r>
        <w:t>关键词搜索：https://www.jiaokey.com/tag/通信混合信号盲分离理论和技术=THEORY AND TEHNOLOGY ON BLIND SOURCE SEPARATION OF COMMUNICATION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