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中国青少年研究中心成果概览  1991-2011</w:t>
      </w:r>
    </w:p>
    <w:p>
      <w:r>
        <w:rPr>
          <w:rFonts w:ascii="宋体" w:hAnsi="宋体" w:eastAsia="宋体"/>
          <w:sz w:val="24"/>
        </w:rPr>
        <w:t>刘俊彥主编；杨长征副主编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中国青少年研究中心成果概览  1991-2011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刘俊彥主编；杨长征副主编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本书出售、求购地址：https://www.jiaokey.com/book/detail/13656960.html</w:t>
      </w:r>
    </w:p>
    <w:p>
      <w:r>
        <w:t>更多相关图书推荐：https://www.jiaokey.com</w:t>
      </w:r>
    </w:p>
    <w:p>
      <w:r>
        <w:t>刘俊彥主编；杨长征副主编 其他作品：https://www.jiaokey.com/tag/刘俊彥主编；杨长征副主编.html</w:t>
      </w:r>
    </w:p>
    <w:p>
      <w:r>
        <w:t>关键词搜索：https://www.jiaokey.com/tag/中国青少年研究中心成果概览  1991-2011.html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