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境外社会服务机构资金来源研究</w:t>
      </w:r>
    </w:p>
    <w:p>
      <w:r>
        <w:rPr>
          <w:rFonts w:ascii="宋体" w:hAnsi="宋体" w:eastAsia="宋体"/>
          <w:sz w:val="24"/>
        </w:rPr>
        <w:t>上海市社区青少年事务办公室编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境外社会服务机构资金来源研究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上海市社区青少年事务办公室编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本书出售、求购地址：https://www.jiaokey.com/book/detail/13656905.html</w:t>
      </w:r>
    </w:p>
    <w:p>
      <w:r>
        <w:t>更多相关图书推荐：https://www.jiaokey.com</w:t>
      </w:r>
    </w:p>
    <w:p>
      <w:r>
        <w:t>上海市社区青少年事务办公室编 其他作品：https://www.jiaokey.com/tag/上海市社区青少年事务办公室编.html</w:t>
      </w:r>
    </w:p>
    <w:p>
      <w:r>
        <w:t>关键词搜索：https://www.jiaokey.com/tag/境外社会服务机构资金来源研究.html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