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  初级  中级</w:t>
      </w:r>
    </w:p>
    <w:p>
      <w:r>
        <w:rPr>
          <w:rFonts w:ascii="宋体" w:hAnsi="宋体" w:eastAsia="宋体"/>
          <w:sz w:val="24"/>
        </w:rPr>
        <w:t>刘风军主编；徐淑涛，李素兰，夏洪雷等副主编；孙大伟，钱风琦主审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刘风军主编；徐淑涛，李素兰，夏洪雷等副主编；孙大伟，钱风琦主审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本书出售、求购地址：https://www.jiaokey.com/book/detail/13656823.html</w:t>
      </w:r>
    </w:p>
    <w:p>
      <w:r>
        <w:t>更多相关图书推荐：https://www.jiaokey.com</w:t>
      </w:r>
    </w:p>
    <w:p>
      <w:r>
        <w:t>刘风军主编；徐淑涛，李素兰，夏洪雷等副主编；孙大伟，钱风琦主审 其他作品：https://www.jiaokey.com/tag/刘风军主编；徐淑涛，李素兰，夏洪雷等副主编；孙大伟，钱风琦主审.html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