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小儿心律失常诊治精要</w:t>
      </w:r>
    </w:p>
    <w:p>
      <w:r>
        <w:rPr>
          <w:rFonts w:ascii="宋体" w:hAnsi="宋体" w:eastAsia="宋体"/>
          <w:sz w:val="24"/>
        </w:rPr>
        <w:t>（英）克里斯托夫·瑞恩编著；韩玲，郭继鸿主译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小儿心律失常诊治精要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（英）克里斯托夫·瑞恩编著；韩玲，郭继鸿主译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本书出售、求购地址：https://www.jiaokey.com/book/detail/13656022.html</w:t>
      </w:r>
    </w:p>
    <w:p>
      <w:r>
        <w:t>更多相关图书推荐：https://www.jiaokey.com</w:t>
      </w:r>
    </w:p>
    <w:p>
      <w:r>
        <w:t>（英）克里斯托夫·瑞恩编著；韩玲，郭继鸿主译 其他作品：https://www.jiaokey.com/tag/（英）克里斯托夫·瑞恩编著；韩玲，郭继鸿主译.html</w:t>
      </w:r>
    </w:p>
    <w:p>
      <w:r>
        <w:t>天津：天津科技翻译出版有限公司 出版图书：https://www.jiaokey.com/tag/天津：天津科技翻译出版有限公司.html</w:t>
      </w:r>
    </w:p>
    <w:p>
      <w:r>
        <w:t>关键词搜索：https://www.jiaokey.com/tag/小儿心律失常诊治精要.html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