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城镇化视域下公民住宅权研究=studies on the civic right of housing below the field of urbanized vision</w:t>
      </w:r>
    </w:p>
    <w:p>
      <w:r>
        <w:rPr>
          <w:rFonts w:ascii="宋体" w:hAnsi="宋体" w:eastAsia="宋体"/>
          <w:sz w:val="24"/>
        </w:rPr>
        <w:t>杨英文著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城镇化视域下公民住宅权研究=studies on the civic right of housing below the field of urbanized 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杨英文著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本书出售、求购地址：https://www.jiaokey.com/book/detail/13655317.html</w:t>
      </w:r>
    </w:p>
    <w:p>
      <w:r>
        <w:t>更多相关图书推荐：https://www.jiaokey.com</w:t>
      </w:r>
    </w:p>
    <w:p>
      <w:r>
        <w:t>杨英文著 其他作品：https://www.jiaokey.com/tag/杨英文著.html</w:t>
      </w:r>
    </w:p>
    <w:p>
      <w:r>
        <w:t>关键词搜索：https://www.jiaokey.com/tag/城镇化视域下公民住宅权研究=studies on the civic right of housing below the field of urbanized 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