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蓟门法学  第2辑</w:t>
      </w:r>
    </w:p>
    <w:p>
      <w:r>
        <w:rPr>
          <w:rFonts w:ascii="宋体" w:hAnsi="宋体" w:eastAsia="宋体"/>
          <w:sz w:val="24"/>
        </w:rPr>
        <w:t>刘大炜，陈维厚主编；刘大炜，陈维厚，李超，李晓娇，滕云龙，毕书勤编委会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蓟门法学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刘大炜，陈维厚主编；刘大炜，陈维厚，李超，李晓娇，滕云龙，毕书勤编委会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本书出售、求购地址：https://www.jiaokey.com/book/detail/13654947.html</w:t>
      </w:r>
    </w:p>
    <w:p>
      <w:r>
        <w:t>更多相关图书推荐：https://www.jiaokey.com</w:t>
      </w:r>
    </w:p>
    <w:p>
      <w:r>
        <w:t>刘大炜，陈维厚主编；刘大炜，陈维厚，李超，李晓娇，滕云龙，毕书勤编委会 其他作品：https://www.jiaokey.com/tag/刘大炜，陈维厚主编；刘大炜，陈维厚，李超，李晓娇，滕云龙，毕书勤编委会.html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关键词搜索：https://www.jiaokey.com/tag/蓟门法学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