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4  散文卷  4  花韵/孤独，凌驾于一切/老家苏州/与谁同坐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4  散文卷  4  花韵/孤独，凌驾于一切/老家苏州/与谁同坐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本书出售、求购地址：https://www.jiaokey.com/book/detail/13654259.html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4  散文卷  4  花韵/孤独，凌驾于一切/老家苏州/与谁同坐.html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