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骨肿瘤及复杂重建</w:t>
      </w:r>
    </w:p>
    <w:p>
      <w:r>
        <w:rPr>
          <w:rFonts w:ascii="宋体" w:hAnsi="宋体" w:eastAsia="宋体"/>
          <w:sz w:val="24"/>
        </w:rPr>
        <w:t>（美）弗兰克林·H·西姆，皮特F.M.松，克瑞斯蒂L.韦伯主编；李正维，南丰等副主编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骨肿瘤及复杂重建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（美）弗兰克林·H·西姆，皮特F.M.松，克瑞斯蒂L.韦伯主编；李正维，南丰等副主编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本书出售、求购地址：https://www.jiaokey.com/book/detail/13653958.html</w:t>
      </w:r>
    </w:p>
    <w:p>
      <w:r>
        <w:t>更多相关图书推荐：https://www.jiaokey.com</w:t>
      </w:r>
    </w:p>
    <w:p>
      <w:r>
        <w:t>（美）弗兰克林·H·西姆，皮特F.M.松，克瑞斯蒂L.韦伯主编；李正维，南丰等副主编 其他作品：https://www.jiaokey.com/tag/（美）弗兰克林·H·西姆，皮特F.M.松，克瑞斯蒂L.韦伯主编；李正维，南丰等副主编.html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关键词搜索：https://www.jiaokey.com/tag/骨肿瘤及复杂重建.html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