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环艺专业效果图技法</w:t>
      </w:r>
    </w:p>
    <w:p>
      <w:r>
        <w:rPr>
          <w:rFonts w:ascii="宋体" w:hAnsi="宋体" w:eastAsia="宋体"/>
          <w:sz w:val="24"/>
        </w:rPr>
        <w:t>王津，刘琳，谷晓龙主编；勒鹤琳，刘静，陈春贵，窦炎副主编；张磊，周博，陈吉之等编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环艺专业效果图技法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王津，刘琳，谷晓龙主编；勒鹤琳，刘静，陈春贵，窦炎副主编；张磊，周博，陈吉之等编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本书出售、求购地址：https://www.jiaokey.com/book/detail/13653651.html</w:t>
      </w:r>
    </w:p>
    <w:p>
      <w:r>
        <w:t>更多相关图书推荐：https://www.jiaokey.com</w:t>
      </w:r>
    </w:p>
    <w:p>
      <w:r>
        <w:t>王津，刘琳，谷晓龙主编；勒鹤琳，刘静，陈春贵，窦炎副主编；张磊，周博，陈吉之等编 其他作品：https://www.jiaokey.com/tag/王津，刘琳，谷晓龙主编；勒鹤琳，刘静，陈春贵，窦炎副主编；张磊，周博，陈吉之等编.html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关键词搜索：https://www.jiaokey.com/tag/环艺专业效果图技法.html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