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法律政治经济大辞典</w:t>
      </w:r>
    </w:p>
    <w:p>
      <w:r>
        <w:rPr>
          <w:rFonts w:ascii="宋体" w:hAnsi="宋体" w:eastAsia="宋体"/>
          <w:sz w:val="24"/>
        </w:rPr>
        <w:t>余正东主编；刘再先，张启白，卞允明，陈善，胡肇恩助编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法律政治经济大辞典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余正东主编；刘再先，张启白，卞允明，陈善，胡肇恩助编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本书出售、求购地址：https://www.jiaokey.com/book/detail/13653511.html</w:t>
      </w:r>
    </w:p>
    <w:p>
      <w:r>
        <w:t>更多相关图书推荐：https://www.jiaokey.com</w:t>
      </w:r>
    </w:p>
    <w:p>
      <w:r>
        <w:t>余正东主编；刘再先，张启白，卞允明，陈善，胡肇恩助编 其他作品：https://www.jiaokey.com/tag/余正东主编；刘再先，张启白，卞允明，陈善，胡肇恩助编.html</w:t>
      </w:r>
    </w:p>
    <w:p>
      <w:r>
        <w:t>长城书局 出版图书：https://www.jiaokey.com/tag/长城书局.html</w:t>
      </w:r>
    </w:p>
    <w:p>
      <w:r>
        <w:t>关键词搜索：https://www.jiaokey.com/tag/法律政治经济大辞典.html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