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神箭</w:t>
      </w:r>
    </w:p>
    <w:p>
      <w:r>
        <w:rPr>
          <w:rFonts w:ascii="宋体" w:hAnsi="宋体" w:eastAsia="宋体"/>
          <w:sz w:val="24"/>
        </w:rPr>
        <w:t>（尼日利亚）钦努阿·阿契贝著；马群英译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（尼日利亚）钦努阿·阿契贝著；马群英译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本书出售、求购地址：https://www.jiaokey.com/book/detail/13652502.html</w:t>
      </w:r>
    </w:p>
    <w:p>
      <w:r>
        <w:t>更多相关图书推荐：https://www.jiaokey.com</w:t>
      </w:r>
    </w:p>
    <w:p>
      <w:r>
        <w:t>（尼日利亚）钦努阿·阿契贝著；马群英译 其他作品：https://www.jiaokey.com/tag/（尼日利亚）钦努阿·阿契贝著；马群英译.html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关键词搜索：https://www.jiaokey.com/tag/神箭.html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